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196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2019年度吉林省高教科研课题选题方向参考目录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1.高等学校贯彻习近平思想推进教育改革发展的案例研究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2.高校财务问题研究（健全制度、监督管控、多渠道融资、债务化解等）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3.高校加强自身特色学科与专业建设，形成了有自己特点的竞争优势的案例研究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4.“一带一路”背景下的东北亚国际区域（含其他国家）高校之间合作办学、学历学分互认问题的研究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5.高职高专院校教育改革方案研究（招生制度变革、培养方式转变等）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6.高等教育服务吉林地方社会经济发展的案例研究（参与地方优势资源开发、输出优秀人才、利用高校科技成果转化等）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7.师德师风建设问题研究（团队和个人榜样、制度、机制等）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8.5G时代下的高校办学与教学方式的研究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9.高校学生创新创业案例（含失败案例）研究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10.学生成长过程中的心理问题研究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11.高校学生职业生涯规划研究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12.高校人际关系问题研究（行政管理干部与专职老师关系、师生关系、同学关系、涉及的社会关系等）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13.基于教育治理体系现代化的高校制度体系建设研究（大学章程、学术委员会制度、特色化人才引进制度等）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14.高校在迁址扩校及多校区管理中存在的问题研究（学校规划，资金周转，跨校区教学、学习等）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15.高校学生价值观变迁与情感问题研究（爱国情怀表达、时代先锋、友情诚信观、爱情观、网红、追星等）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16.高校学生管控问题研究（如低俗的网络直播、校园高利贷、加入不良组织、未婚先孕等问题）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32"/>
          <w:szCs w:val="32"/>
        </w:rPr>
        <w:t>注：</w:t>
      </w:r>
      <w:r>
        <w:rPr>
          <w:rFonts w:hint="eastAsia" w:asciiTheme="minorEastAsia" w:hAnsiTheme="minorEastAsia"/>
          <w:sz w:val="24"/>
          <w:szCs w:val="24"/>
        </w:rPr>
        <w:t>学会课题基本导向为：“研究真问题、真去解决问题”。请以上述条目作为本年度申报立项选题参考，论证与研究过程中请注重课题切入角度的独特性、课题立意的新颖性、课题研究内容的实用性，鼓励课题开展调查研究、实践研究、案例研究、对比研究，课题选题应尽量避免过泛、过窄、过偏等问题。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 吉林省高教学会</w:t>
      </w:r>
    </w:p>
    <w:p>
      <w:pPr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 2019年3月12日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4F"/>
    <w:rsid w:val="000D14FE"/>
    <w:rsid w:val="001B37A3"/>
    <w:rsid w:val="003C6453"/>
    <w:rsid w:val="003F1661"/>
    <w:rsid w:val="00476073"/>
    <w:rsid w:val="004E4AD4"/>
    <w:rsid w:val="00593213"/>
    <w:rsid w:val="007C16F6"/>
    <w:rsid w:val="007D12B0"/>
    <w:rsid w:val="00801753"/>
    <w:rsid w:val="00BD7A4F"/>
    <w:rsid w:val="00DE64C2"/>
    <w:rsid w:val="00E94350"/>
    <w:rsid w:val="00FB53E0"/>
    <w:rsid w:val="268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632</Characters>
  <Lines>5</Lines>
  <Paragraphs>1</Paragraphs>
  <TotalTime>8</TotalTime>
  <ScaleCrop>false</ScaleCrop>
  <LinksUpToDate>false</LinksUpToDate>
  <CharactersWithSpaces>741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2019-03-11T22:06:00Z</dcterms:created>
  <dc:creator>Windows 用户</dc:creator>
  <cp:lastModifiedBy>Administrator</cp:lastModifiedBy>
  <dcterms:modified xsi:type="dcterms:W3CDTF">2019-03-12T00:58:00Z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